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7D" w:rsidRDefault="00C45D7D" w:rsidP="00C45D7D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  <w:r w:rsidRPr="00EB009B">
        <w:rPr>
          <w:rFonts w:ascii="宋体" w:hAnsi="宋体" w:hint="eastAsia"/>
          <w:b/>
          <w:sz w:val="28"/>
          <w:szCs w:val="28"/>
        </w:rPr>
        <w:t>附件4：</w:t>
      </w:r>
      <w:r w:rsidRPr="00EB009B">
        <w:rPr>
          <w:rFonts w:ascii="宋体" w:hAnsi="宋体" w:cs="仿宋_GB2312" w:hint="eastAsia"/>
          <w:b/>
          <w:sz w:val="32"/>
          <w:szCs w:val="32"/>
        </w:rPr>
        <w:t>暑期社会实践优秀团队评分细则</w:t>
      </w:r>
    </w:p>
    <w:p w:rsidR="00C45D7D" w:rsidRDefault="00C45D7D" w:rsidP="00C45D7D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126"/>
        <w:gridCol w:w="1134"/>
        <w:gridCol w:w="759"/>
      </w:tblGrid>
      <w:tr w:rsidR="00C45D7D" w:rsidRPr="006B3F4F" w:rsidTr="00FC345D">
        <w:tc>
          <w:tcPr>
            <w:tcW w:w="4537" w:type="dxa"/>
            <w:gridSpan w:val="2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团队名称：</w:t>
            </w:r>
          </w:p>
        </w:tc>
        <w:tc>
          <w:tcPr>
            <w:tcW w:w="2126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是否重点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团队</w:t>
            </w:r>
          </w:p>
        </w:tc>
        <w:tc>
          <w:tcPr>
            <w:tcW w:w="1893" w:type="dxa"/>
            <w:gridSpan w:val="2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rPr>
          <w:trHeight w:val="481"/>
        </w:trPr>
        <w:tc>
          <w:tcPr>
            <w:tcW w:w="7797" w:type="dxa"/>
            <w:gridSpan w:val="4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项目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分数</w:t>
            </w:r>
          </w:p>
        </w:tc>
      </w:tr>
      <w:tr w:rsidR="00C45D7D" w:rsidRPr="006B3F4F" w:rsidTr="00FC345D">
        <w:tc>
          <w:tcPr>
            <w:tcW w:w="1276" w:type="dxa"/>
            <w:vMerge w:val="restart"/>
          </w:tcPr>
          <w:p w:rsidR="00C45D7D" w:rsidRPr="006B3F4F" w:rsidRDefault="00C45D7D" w:rsidP="00FC345D">
            <w:pPr>
              <w:adjustRightInd w:val="0"/>
              <w:snapToGrid w:val="0"/>
              <w:spacing w:before="240"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实践内容</w:t>
            </w:r>
          </w:p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（40分）</w:t>
            </w: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主题鲜明，目标明确，符合本次实践活动的方向。（6分）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报告形式丰富，运用恰当合理，能完整反映实践活动过程，支持实践分析结论。（5分）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rPr>
          <w:trHeight w:val="85"/>
        </w:trPr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实践准备过程充分有序。（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8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实践活动过程详尽具体。（15分）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报告有深度，分析透彻入理。（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6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 w:val="restart"/>
          </w:tcPr>
          <w:p w:rsidR="00C45D7D" w:rsidRPr="006B3F4F" w:rsidRDefault="00C45D7D" w:rsidP="00FC345D">
            <w:pPr>
              <w:adjustRightInd w:val="0"/>
              <w:snapToGrid w:val="0"/>
              <w:spacing w:before="240" w:line="480" w:lineRule="auto"/>
              <w:jc w:val="center"/>
              <w:rPr>
                <w:sz w:val="24"/>
                <w:szCs w:val="24"/>
              </w:rPr>
            </w:pPr>
            <w:r w:rsidRPr="006B3F4F">
              <w:rPr>
                <w:rFonts w:hint="eastAsia"/>
                <w:sz w:val="24"/>
                <w:szCs w:val="24"/>
              </w:rPr>
              <w:t>实践成果</w:t>
            </w:r>
          </w:p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hint="eastAsia"/>
                <w:sz w:val="24"/>
                <w:szCs w:val="24"/>
              </w:rPr>
              <w:t>（</w:t>
            </w:r>
            <w:r w:rsidRPr="006B3F4F">
              <w:rPr>
                <w:rFonts w:hint="eastAsia"/>
                <w:sz w:val="24"/>
                <w:szCs w:val="24"/>
              </w:rPr>
              <w:t>30</w:t>
            </w:r>
            <w:r w:rsidRPr="006B3F4F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实践社会价值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、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媒体报道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或公开发表成果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14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团队成员收获与成长（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8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DV、纪念册、</w:t>
            </w:r>
            <w:proofErr w:type="spellStart"/>
            <w:r w:rsidRPr="006B3F4F">
              <w:rPr>
                <w:rFonts w:ascii="宋体" w:hAnsi="宋体" w:cs="仿宋_GB2312" w:hint="eastAsia"/>
                <w:sz w:val="24"/>
                <w:szCs w:val="24"/>
              </w:rPr>
              <w:t>ppt</w:t>
            </w:r>
            <w:proofErr w:type="spellEnd"/>
            <w:r>
              <w:rPr>
                <w:rFonts w:ascii="宋体" w:hAnsi="宋体" w:cs="仿宋_GB2312" w:hint="eastAsia"/>
                <w:sz w:val="24"/>
                <w:szCs w:val="24"/>
              </w:rPr>
              <w:t>、照片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等其他实践成果（8分）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 w:val="restart"/>
          </w:tcPr>
          <w:p w:rsidR="00C45D7D" w:rsidRPr="006B3F4F" w:rsidRDefault="00C45D7D" w:rsidP="00FC345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B3F4F">
              <w:rPr>
                <w:rFonts w:hint="eastAsia"/>
                <w:sz w:val="24"/>
                <w:szCs w:val="24"/>
              </w:rPr>
              <w:t>报告创意</w:t>
            </w:r>
          </w:p>
          <w:p w:rsidR="00C45D7D" w:rsidRPr="006B3F4F" w:rsidRDefault="00C45D7D" w:rsidP="00FC345D">
            <w:pPr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hint="eastAsia"/>
                <w:sz w:val="24"/>
                <w:szCs w:val="24"/>
              </w:rPr>
              <w:t>（</w:t>
            </w:r>
            <w:r w:rsidRPr="006B3F4F">
              <w:rPr>
                <w:rFonts w:hint="eastAsia"/>
                <w:sz w:val="24"/>
                <w:szCs w:val="24"/>
              </w:rPr>
              <w:t>20</w:t>
            </w:r>
            <w:r w:rsidRPr="006B3F4F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报告视角新颖独特，具有创新性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（8分）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报告分析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>工具和研究方法丰富多样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报告紧扣当今社会热点，具有鲜明的时代性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rPr>
          <w:trHeight w:val="923"/>
        </w:trPr>
        <w:tc>
          <w:tcPr>
            <w:tcW w:w="1276" w:type="dxa"/>
            <w:vMerge w:val="restart"/>
          </w:tcPr>
          <w:p w:rsidR="00C45D7D" w:rsidRPr="006B3F4F" w:rsidRDefault="00C45D7D" w:rsidP="00FC345D">
            <w:pPr>
              <w:adjustRightInd w:val="0"/>
              <w:snapToGrid w:val="0"/>
              <w:spacing w:before="240"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报告效果</w:t>
            </w:r>
          </w:p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（10分）</w:t>
            </w: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报告格式整齐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，语言及标点运用规范，逻辑严谨，表述清晰。（8分）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  <w:vMerge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报告装订简</w:t>
            </w: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洁大方。（2分）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扣分</w:t>
            </w:r>
          </w:p>
        </w:tc>
        <w:tc>
          <w:tcPr>
            <w:tcW w:w="6521" w:type="dxa"/>
            <w:gridSpan w:val="3"/>
          </w:tcPr>
          <w:p w:rsidR="00C45D7D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材料于规定实践内交予校团委实践学术部（迟到一天扣3分）</w:t>
            </w:r>
          </w:p>
        </w:tc>
        <w:tc>
          <w:tcPr>
            <w:tcW w:w="759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  <w:tr w:rsidR="00C45D7D" w:rsidRPr="006B3F4F" w:rsidTr="00FC345D">
        <w:tc>
          <w:tcPr>
            <w:tcW w:w="1276" w:type="dxa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 w:rsidRPr="006B3F4F">
              <w:rPr>
                <w:rFonts w:ascii="宋体" w:hAnsi="宋体" w:cs="仿宋_GB2312" w:hint="eastAsia"/>
                <w:sz w:val="24"/>
                <w:szCs w:val="24"/>
              </w:rPr>
              <w:t>总分</w:t>
            </w:r>
          </w:p>
        </w:tc>
        <w:tc>
          <w:tcPr>
            <w:tcW w:w="7280" w:type="dxa"/>
            <w:gridSpan w:val="4"/>
          </w:tcPr>
          <w:p w:rsidR="00C45D7D" w:rsidRPr="006B3F4F" w:rsidRDefault="00C45D7D" w:rsidP="00FC345D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 w:cs="仿宋_GB2312"/>
                <w:sz w:val="24"/>
                <w:szCs w:val="24"/>
              </w:rPr>
            </w:pPr>
          </w:p>
        </w:tc>
      </w:tr>
    </w:tbl>
    <w:p w:rsidR="00D3506A" w:rsidRDefault="00D3506A">
      <w:bookmarkStart w:id="0" w:name="_GoBack"/>
      <w:bookmarkEnd w:id="0"/>
    </w:p>
    <w:sectPr w:rsidR="00D3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B" w:rsidRDefault="00EC019B" w:rsidP="00C45D7D">
      <w:r>
        <w:separator/>
      </w:r>
    </w:p>
  </w:endnote>
  <w:endnote w:type="continuationSeparator" w:id="0">
    <w:p w:rsidR="00EC019B" w:rsidRDefault="00EC019B" w:rsidP="00C4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B" w:rsidRDefault="00EC019B" w:rsidP="00C45D7D">
      <w:r>
        <w:separator/>
      </w:r>
    </w:p>
  </w:footnote>
  <w:footnote w:type="continuationSeparator" w:id="0">
    <w:p w:rsidR="00EC019B" w:rsidRDefault="00EC019B" w:rsidP="00C4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8E"/>
    <w:rsid w:val="0025038E"/>
    <w:rsid w:val="00C45D7D"/>
    <w:rsid w:val="00D3506A"/>
    <w:rsid w:val="00E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D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2015-09-07T04:50:00Z</dcterms:created>
  <dcterms:modified xsi:type="dcterms:W3CDTF">2015-09-07T04:50:00Z</dcterms:modified>
</cp:coreProperties>
</file>