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C1" w:rsidRDefault="00F05DC1" w:rsidP="00F05DC1">
      <w:pPr>
        <w:spacing w:before="108"/>
        <w:ind w:firstLine="440"/>
        <w:rPr>
          <w:rFonts w:hint="eastAsia"/>
          <w:color w:val="000000"/>
          <w:sz w:val="28"/>
          <w:szCs w:val="28"/>
        </w:rPr>
      </w:pPr>
      <w:r w:rsidRPr="00107DD5">
        <w:rPr>
          <w:rFonts w:hint="eastAsia"/>
          <w:color w:val="000000"/>
          <w:sz w:val="28"/>
          <w:szCs w:val="28"/>
        </w:rPr>
        <w:t>附件一</w:t>
      </w:r>
      <w:r w:rsidRPr="00107DD5">
        <w:rPr>
          <w:rFonts w:hint="eastAsia"/>
          <w:color w:val="000000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27"/>
        <w:tblW w:w="11590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843"/>
        <w:gridCol w:w="2126"/>
        <w:gridCol w:w="1276"/>
      </w:tblGrid>
      <w:tr w:rsidR="00F05DC1" w:rsidRPr="007412BB" w:rsidTr="00F25DCE">
        <w:trPr>
          <w:trHeight w:val="423"/>
        </w:trPr>
        <w:tc>
          <w:tcPr>
            <w:tcW w:w="1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7412BB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2"/>
                <w:szCs w:val="32"/>
                <w:bdr w:val="none" w:sz="0" w:space="0" w:color="auto" w:frame="1"/>
              </w:rPr>
              <w:t>中央财经大学2013年度团建课题立项名单</w:t>
            </w:r>
          </w:p>
        </w:tc>
      </w:tr>
      <w:tr w:rsidR="00F05DC1" w:rsidRPr="007412BB" w:rsidTr="00F25DCE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25DC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编</w:t>
            </w:r>
          </w:p>
          <w:p w:rsidR="00F05DC1" w:rsidRPr="007412BB" w:rsidRDefault="00F05DC1" w:rsidP="00F25DC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课题类型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大数据时代下的共青团工作视野创新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吕荣侠</w:t>
            </w:r>
          </w:p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中央财经大学本科学生使用</w:t>
            </w: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人人网</w:t>
            </w:r>
            <w:proofErr w:type="gramEnd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现状及其对学生社会交往影响研究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金融学院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共青团</w:t>
            </w: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官方微博对</w:t>
            </w:r>
            <w:proofErr w:type="gramEnd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青少年认知成长的影响及其引导策略研究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范璐君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国际经济与贸易学院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中财BBS“吞吐大荒”的建设与改进意见研究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90</w:t>
            </w: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后青年</w:t>
            </w:r>
            <w:proofErr w:type="gramEnd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学生价值观及其影响因素研究</w:t>
            </w:r>
          </w:p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——基于北京市90后大学生个人发展与人际关系的调查分析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祁钰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财政学院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90</w:t>
            </w: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后青年</w:t>
            </w:r>
            <w:proofErr w:type="gramEnd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学生价值观及其影响因素研究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大学生宿舍非正式群体关系结构调查——以中央财经大学为例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林艺茹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高校学生会与校园文化建设的互动关系研究——以中央财经大学为例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薄璐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管理科学与工程学院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学生社团指导与管理体系的创新研究——以社团建设的指导模式探究为视角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耿卉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校团委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国外青年组织联系凝聚青年路径与模式研究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郭晓</w:t>
            </w:r>
            <w:r w:rsidRPr="007412BB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DC1" w:rsidRPr="007412BB" w:rsidRDefault="00F05DC1" w:rsidP="00F25DCE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基于财经类院校特色的90</w:t>
            </w: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后青年</w:t>
            </w:r>
            <w:proofErr w:type="gramEnd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马克思主义者培养体系研究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kern w:val="0"/>
                <w:szCs w:val="21"/>
              </w:rPr>
              <w:t>陈剑煜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DC1" w:rsidRPr="007412BB" w:rsidRDefault="00F05DC1" w:rsidP="00F25DCE">
            <w:pPr>
              <w:widowControl/>
              <w:ind w:firstLineChars="100" w:firstLine="210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“中国梦”在校园宣传教育的途径和载体研究——以北京高校为例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周寅姣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DC1" w:rsidRPr="007412BB" w:rsidRDefault="00F05DC1" w:rsidP="00F25DCE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基于“巴纳德理论”的我校</w:t>
            </w: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</w:t>
            </w:r>
            <w:proofErr w:type="gramEnd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院两级团学工作机制的实证分析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应用数学学院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DC1" w:rsidRPr="007412BB" w:rsidRDefault="00F05DC1" w:rsidP="00F25DCE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大学生团学活动</w:t>
            </w:r>
            <w:proofErr w:type="gramEnd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参与度提升研究——以中国</w:t>
            </w: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梦主题</w:t>
            </w:r>
            <w:proofErr w:type="gramEnd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教育为例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何舒婷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文化与传媒学院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DC1" w:rsidRPr="007412BB" w:rsidRDefault="00F05DC1" w:rsidP="00F25DCE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</w:t>
            </w: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团委园委</w:t>
            </w:r>
            <w:proofErr w:type="gramEnd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会组织体系模式与活动运行机制探究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韦占宇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重点课题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DC1" w:rsidRPr="007412BB" w:rsidRDefault="00F05DC1" w:rsidP="00F25DCE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微博客</w:t>
            </w:r>
            <w:proofErr w:type="gramEnd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发展对青年学生价值观的影响——基于</w:t>
            </w: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微博意见</w:t>
            </w:r>
            <w:proofErr w:type="gramEnd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领袖的角度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胡唯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财政学院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5DC1" w:rsidRPr="007412BB" w:rsidRDefault="00F05DC1" w:rsidP="00F25DCE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我校第二课堂如何培养综合全面发展人才——从综合测评制度现状及发展进行分析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许婉霞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关于园委会</w:t>
            </w:r>
            <w:proofErr w:type="gramEnd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在校园安全方面作用发挥的研究——基于AHP模糊综合评价模型的分析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肖丹杨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保险学院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生态文明建设与青年新生活方式养成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崔佳琦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DC1" w:rsidRPr="007412BB" w:rsidRDefault="00F05DC1" w:rsidP="00F25DCE">
            <w:pPr>
              <w:rPr>
                <w:rFonts w:ascii="仿宋_GB2312" w:eastAsia="仿宋_GB2312" w:hint="eastAsia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基于层次分析模型探索我校新媒体思想教育平台的建立</w:t>
            </w:r>
          </w:p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——以青年学生使用社交网络的动机和被影响路径为由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朱灵珊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应用数学学院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关于“中国梦”主题教育的内涵与弘扬“中国梦”精神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管理科学与工程学院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“中国梦”主题教育的内涵与形式的创新研究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王舒靖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移动互联背景下大学生的网络信息获取及其对思政工作的启示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晋英杰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社会发展学院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网络公共主页对大学生价值观的影响探究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陈思聪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统计学院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网络舆情与大学生思想动态的相关性研究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7412BB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喆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金融学院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412BB">
              <w:rPr>
                <w:rFonts w:ascii="仿宋_GB2312" w:eastAsia="仿宋_GB2312" w:hint="eastAsia"/>
                <w:color w:val="000000"/>
                <w:szCs w:val="21"/>
              </w:rPr>
              <w:t>青年团员使用社交网络情况的调查与分析--以中央财经大学为例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廖粤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90</w:t>
            </w: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后青年</w:t>
            </w:r>
            <w:proofErr w:type="gramEnd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榜样价值观及其影响因素研究——以中央财经大学为例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社会发展学院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微博言论</w:t>
            </w:r>
            <w:proofErr w:type="gramEnd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对青年学生的影响及对策研究——以北京市各大高校学生为例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丁凯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大学生志愿服务认证标准化、科学化、信息化研究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何宇璇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财政学院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探索首都几所高校两校办学背景下团学工作传承和对接问题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宋晗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</w:t>
            </w: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科科学</w:t>
            </w:r>
            <w:proofErr w:type="gramEnd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与工程学院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构建第二课堂学术实践体系的研究——后援服务与第一课堂相结合的形式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保险学院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关于两校区办学模式校园文化活动品牌化建设成效实证研究——以中央财经大学为例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</w:t>
            </w:r>
            <w:r w:rsidRPr="007412BB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文化与传媒学院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提高学生会工作水平---对学生会组织科学化模式的探究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田栋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体育经济与管理学院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高校基层团员的归属感和角色意识提升研究——以中央财经大学为例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何悦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青年学生政治意识和输出表达机制研究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符亚迪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财政学院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412BB">
              <w:rPr>
                <w:rFonts w:ascii="仿宋_GB2312" w:eastAsia="仿宋_GB2312" w:hint="eastAsia"/>
                <w:color w:val="000000"/>
                <w:szCs w:val="21"/>
              </w:rPr>
              <w:t>中央财经大学艺术团发展现状分析和路径探索——以民舞团为例</w:t>
            </w:r>
          </w:p>
          <w:p w:rsidR="00F05DC1" w:rsidRPr="007412BB" w:rsidRDefault="00F05DC1" w:rsidP="00F25DCE">
            <w:pPr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412BB">
              <w:rPr>
                <w:rFonts w:ascii="仿宋_GB2312" w:eastAsia="仿宋_GB2312" w:hint="eastAsia"/>
                <w:color w:val="000000"/>
                <w:szCs w:val="21"/>
              </w:rPr>
              <w:t>刘佳怡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社会发展学院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DC1" w:rsidRPr="007412BB" w:rsidRDefault="00F05DC1" w:rsidP="00F25DCE">
            <w:pP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412BB">
              <w:rPr>
                <w:rFonts w:ascii="仿宋_GB2312" w:eastAsia="仿宋_GB2312" w:hint="eastAsia"/>
                <w:color w:val="000000"/>
                <w:szCs w:val="21"/>
              </w:rPr>
              <w:t>大学生民乐团建设研究——以中央财经大学民乐团为例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412BB">
              <w:rPr>
                <w:rFonts w:ascii="仿宋_GB2312" w:eastAsia="仿宋_GB2312" w:hint="eastAsia"/>
                <w:color w:val="000000"/>
                <w:szCs w:val="21"/>
              </w:rPr>
              <w:t>宋亦淼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DC1" w:rsidRPr="007412BB" w:rsidRDefault="00F05DC1" w:rsidP="00F25DCE">
            <w:pP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一般课题</w:t>
            </w:r>
            <w:proofErr w:type="gramEnd"/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基于网络的主题教育信息化平台建设——以“中国梦”主题教育为例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郭楠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保险学院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DC1" w:rsidRPr="007412BB" w:rsidRDefault="00F05DC1" w:rsidP="00F25DCE">
            <w:pPr>
              <w:rPr>
                <w:rFonts w:ascii="仿宋_GB2312" w:eastAsia="仿宋_GB2312" w:hint="eastAsia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自筹经费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社会支持与利他行为的产生——基于对志愿参与中的交换结构的分析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雷羽尚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社会发展学院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DC1" w:rsidRPr="007412BB" w:rsidRDefault="00F05DC1" w:rsidP="00F25DCE">
            <w:pPr>
              <w:rPr>
                <w:rFonts w:ascii="仿宋_GB2312" w:eastAsia="仿宋_GB2312" w:hint="eastAsia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自筹经费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财经学校氛围下学生的创业热情及创业现象研究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刘访桐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自筹经费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不同社交网络方式对青少年的不同影响——以QQ、</w:t>
            </w: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人人网和微博</w:t>
            </w:r>
            <w:proofErr w:type="gramEnd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为例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李杰文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管理科学与工程学院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自筹经费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青年学生使用社交网络情况的调查与分析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高瑞静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文化与传媒学院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自筹经费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“中国梦”主题教育的内涵与形式的创新研究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张宸瑞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自筹经费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网络社会大学生政治意识表达机制研究——</w:t>
            </w: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团委网</w:t>
            </w:r>
            <w:proofErr w:type="gramEnd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互动交流</w:t>
            </w: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版块</w:t>
            </w:r>
            <w:proofErr w:type="gramEnd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的构建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梁晨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保险学院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DC1" w:rsidRPr="007412BB" w:rsidRDefault="00F05DC1" w:rsidP="00F25DCE">
            <w:pPr>
              <w:rPr>
                <w:rFonts w:ascii="仿宋_GB2312" w:eastAsia="仿宋_GB2312" w:hint="eastAsia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自筹经费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青年学生使用社交网络情况的调查与分析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黄</w:t>
            </w:r>
            <w:r w:rsidRPr="007412BB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金融学院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DC1" w:rsidRPr="007412BB" w:rsidRDefault="00F05DC1" w:rsidP="00F25DCE">
            <w:pPr>
              <w:rPr>
                <w:rFonts w:ascii="仿宋_GB2312" w:eastAsia="仿宋_GB2312" w:hint="eastAsia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自筹经费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关于园区管理有效途径探究——基于</w:t>
            </w: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对园委会</w:t>
            </w:r>
            <w:proofErr w:type="gramEnd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管理机制改进方案的调研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吕明昊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DC1" w:rsidRPr="007412BB" w:rsidRDefault="00F05DC1" w:rsidP="00F25DCE">
            <w:pPr>
              <w:rPr>
                <w:rFonts w:ascii="仿宋_GB2312" w:eastAsia="仿宋_GB2312" w:hint="eastAsia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自筹经费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对当代学生灾后捐款的行为选择及行为认同的实证研究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韩杨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社会发展学院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DC1" w:rsidRPr="007412BB" w:rsidRDefault="00F05DC1" w:rsidP="00F25DCE">
            <w:pPr>
              <w:rPr>
                <w:rFonts w:ascii="仿宋_GB2312" w:eastAsia="仿宋_GB2312" w:hint="eastAsia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自筹经费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探索国外青年组织联系凝聚青年的路径与模式</w:t>
            </w:r>
          </w:p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  <w:proofErr w:type="gramStart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论国外</w:t>
            </w:r>
            <w:proofErr w:type="gramEnd"/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青年组织发展经验对共青团发展的借鉴意义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刘</w:t>
            </w:r>
            <w:proofErr w:type="gramStart"/>
            <w:r w:rsidRPr="007412BB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喆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自筹经费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高校通过情感教育影响宿舍管理机制研究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巩娇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DC1" w:rsidRPr="007412BB" w:rsidRDefault="00F05DC1" w:rsidP="00F25DCE">
            <w:pPr>
              <w:rPr>
                <w:rFonts w:ascii="仿宋_GB2312" w:eastAsia="仿宋_GB2312" w:hint="eastAsia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自筹经费</w:t>
            </w:r>
          </w:p>
        </w:tc>
      </w:tr>
      <w:tr w:rsidR="00F05DC1" w:rsidRPr="007412BB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412BB">
              <w:rPr>
                <w:rFonts w:ascii="仿宋_GB2312" w:eastAsia="仿宋_GB2312" w:hint="eastAsia"/>
                <w:color w:val="000000"/>
                <w:szCs w:val="21"/>
              </w:rPr>
              <w:t>校园学生外联工作的风险性与现实意义研究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 w:rsidRPr="007412BB">
              <w:rPr>
                <w:rFonts w:ascii="仿宋_GB2312" w:eastAsia="仿宋_GB2312" w:hint="eastAsia"/>
                <w:color w:val="000000"/>
                <w:szCs w:val="21"/>
              </w:rPr>
              <w:t>林剑锋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412BB">
              <w:rPr>
                <w:rFonts w:ascii="仿宋_GB2312" w:eastAsia="仿宋_GB2312" w:hint="eastAsia"/>
                <w:color w:val="000000"/>
                <w:szCs w:val="21"/>
              </w:rPr>
              <w:t>管理科学与工程学院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自筹经费</w:t>
            </w:r>
          </w:p>
        </w:tc>
      </w:tr>
      <w:tr w:rsidR="00F05DC1" w:rsidRPr="00405544" w:rsidTr="00F25DCE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DC1" w:rsidRPr="007412BB" w:rsidRDefault="00F05DC1" w:rsidP="00F05DC1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DC1" w:rsidRPr="007412BB" w:rsidRDefault="00F05DC1" w:rsidP="00F25DCE">
            <w:pPr>
              <w:jc w:val="lef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412BB">
              <w:rPr>
                <w:rFonts w:ascii="仿宋_GB2312" w:eastAsia="仿宋_GB2312" w:hint="eastAsia"/>
                <w:color w:val="000000"/>
                <w:szCs w:val="21"/>
              </w:rPr>
              <w:t>大学生文化积累有效途径及方法研究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D96D81" w:rsidRDefault="00F05DC1" w:rsidP="00F25DCE">
            <w:pPr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proofErr w:type="gramStart"/>
            <w:r w:rsidRPr="007412BB">
              <w:rPr>
                <w:rFonts w:ascii="仿宋_GB2312" w:eastAsia="仿宋_GB2312" w:hint="eastAsia"/>
                <w:color w:val="000000"/>
                <w:szCs w:val="21"/>
              </w:rPr>
              <w:t>翁肖莹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7412BB" w:rsidRDefault="00F05DC1" w:rsidP="00F25DCE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412BB">
              <w:rPr>
                <w:rFonts w:ascii="仿宋_GB2312" w:eastAsia="仿宋_GB2312" w:hint="eastAsia"/>
                <w:color w:val="000000"/>
                <w:szCs w:val="21"/>
              </w:rPr>
              <w:t>金融学院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DC1" w:rsidRPr="00EA68C1" w:rsidRDefault="00F05DC1" w:rsidP="00F25DCE">
            <w:pPr>
              <w:jc w:val="center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7412BB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自筹经费</w:t>
            </w:r>
          </w:p>
        </w:tc>
      </w:tr>
    </w:tbl>
    <w:p w:rsidR="0023772B" w:rsidRDefault="0023772B">
      <w:bookmarkStart w:id="0" w:name="_GoBack"/>
      <w:bookmarkEnd w:id="0"/>
    </w:p>
    <w:sectPr w:rsidR="00237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E61E3"/>
    <w:multiLevelType w:val="hybridMultilevel"/>
    <w:tmpl w:val="10F033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C1"/>
    <w:rsid w:val="0023772B"/>
    <w:rsid w:val="00F0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75F6D-843B-45C6-89F4-F7B4FC81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DC1"/>
    <w:pPr>
      <w:spacing w:line="440" w:lineRule="exact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陈子涵</dc:creator>
  <cp:keywords/>
  <dc:description/>
  <cp:lastModifiedBy>陈子涵</cp:lastModifiedBy>
  <cp:revision>1</cp:revision>
  <dcterms:created xsi:type="dcterms:W3CDTF">2013-10-20T15:24:00Z</dcterms:created>
  <dcterms:modified xsi:type="dcterms:W3CDTF">2013-10-20T15:24:00Z</dcterms:modified>
</cp:coreProperties>
</file>